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ED5B73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/>
      </w:r>
      <w:r w:rsidR="00575E92">
        <w:rPr>
          <w:b/>
          <w:sz w:val="32"/>
          <w:szCs w:val="32"/>
        </w:rPr>
        <w:t>Wójta Gminy Stare Bogaczowice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16 kwietnia 2019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C3FD8" w:rsidRPr="00233F5B" w:rsidRDefault="005C3FD8" w:rsidP="007A3710">
      <w:pPr>
        <w:jc w:val="center"/>
        <w:rPr>
          <w:b/>
          <w:sz w:val="40"/>
          <w:szCs w:val="40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 xml:space="preserve">Dz. U. z 2019 r. poz. 684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3F0C8F">
        <w:rPr>
          <w:sz w:val="28"/>
          <w:szCs w:val="28"/>
        </w:rPr>
        <w:t/>
      </w:r>
      <w:r w:rsidR="003C3082" w:rsidRPr="003C3082">
        <w:rPr>
          <w:sz w:val="28"/>
          <w:szCs w:val="28"/>
        </w:rPr>
        <w:t>Wójt Gminy Stare Bogaczowice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>
        <w:rPr>
          <w:sz w:val="28"/>
          <w:szCs w:val="28"/>
        </w:rPr>
        <w:t xml:space="preserve"/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ED171A">
        <w:rPr>
          <w:sz w:val="28"/>
          <w:szCs w:val="28"/>
        </w:rPr>
        <w:t/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do Parlamentu Europejskiego</w:t>
      </w:r>
      <w:r w:rsidR="00054A83">
        <w:rPr>
          <w:sz w:val="28"/>
          <w:szCs w:val="28"/>
        </w:rPr>
        <w:t xml:space="preserve"> </w:t>
      </w:r>
      <w:r w:rsidR="001E46F3">
        <w:rPr>
          <w:sz w:val="28"/>
          <w:szCs w:val="28"/>
        </w:rPr>
        <w:t/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26 maja 2019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:rsidR="00590E20" w:rsidRPr="00233F5B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Stare Bogaczowice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Szkoła Podstawowa, ul. Główna 172a, 58-312 Stare Bogaczowice</w:t>
            </w:r>
            <w:r w:rsidR="00433948">
              <w:rPr>
                <w:bCs/>
                <w:sz w:val="24"/>
                <w:szCs w:val="24"/>
              </w:rPr>
              <w:t/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/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Chwaliszów, Cieszów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Świetlica Wiejska, Chwaliszów ul. Główna 49a, 58-312 Stare Bogaczowice</w:t>
            </w:r>
            <w:r w:rsidR="00433948">
              <w:rPr>
                <w:bCs/>
                <w:sz w:val="24"/>
                <w:szCs w:val="24"/>
              </w:rPr>
              <w:t/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/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Struga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Lokalny Ośrodek Integracji Społecznej, ul. Szkolna 2a, 58-311 Struga</w:t>
            </w:r>
            <w:r w:rsidR="00433948">
              <w:rPr>
                <w:bCs/>
                <w:sz w:val="24"/>
                <w:szCs w:val="24"/>
              </w:rPr>
              <w:t/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/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Jabłów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Świetlica Wiejska, Jabłów ul. Główna 37, 58-371 Boguszów-Gorce</w:t>
            </w:r>
            <w:r w:rsidR="00433948">
              <w:rPr>
                <w:bCs/>
                <w:sz w:val="24"/>
                <w:szCs w:val="24"/>
              </w:rPr>
              <w:t/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/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Gostków, Nowe Bogaczowice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Świetlica Wiejska, Gostków ul. Główna 42a, 58-312 Stare Bogaczowice</w:t>
            </w:r>
            <w:r w:rsidR="00433948">
              <w:rPr>
                <w:bCs/>
                <w:sz w:val="24"/>
                <w:szCs w:val="24"/>
              </w:rPr>
              <w:t/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Lubomin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Świetlica Wiejska, Lubomin ul. Główna 5, 58-311 Struga</w:t>
            </w:r>
            <w:r w:rsidR="00433948">
              <w:rPr>
                <w:bCs/>
                <w:sz w:val="24"/>
                <w:szCs w:val="24"/>
              </w:rPr>
              <w:t/>
            </w:r>
          </w:p>
        </w:tc>
      </w:tr>
    </w:tbl>
    <w:p w:rsidR="00901A72" w:rsidRPr="00233F5B" w:rsidRDefault="00901A72" w:rsidP="00BC3565">
      <w:pPr>
        <w:jc w:val="both"/>
        <w:rPr>
          <w:b/>
          <w:sz w:val="32"/>
          <w:szCs w:val="32"/>
        </w:rPr>
      </w:pPr>
    </w:p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korespondencyjnie </w:t>
      </w:r>
      <w:r w:rsidRPr="007D16F7">
        <w:rPr>
          <w:sz w:val="30"/>
          <w:szCs w:val="30"/>
        </w:rPr>
        <w:t>mogą wyborcy posiadający orzeczenie o znacznym lub umiarkowanym stopniu niepełnosprawności,</w:t>
      </w:r>
      <w:r w:rsidR="001E53B7">
        <w:rPr>
          <w:sz w:val="30"/>
          <w:szCs w:val="30"/>
        </w:rPr>
        <w:t xml:space="preserve"> w rozumieniu ustawy </w:t>
      </w:r>
      <w:r w:rsidR="00DE3799" w:rsidRPr="007D16F7">
        <w:rPr>
          <w:sz w:val="30"/>
          <w:szCs w:val="30"/>
        </w:rPr>
        <w:t>z dnia 27 sierpnia 1997 r.</w:t>
      </w:r>
      <w:r w:rsidR="003A1ADE" w:rsidRPr="007D16F7">
        <w:rPr>
          <w:sz w:val="30"/>
          <w:szCs w:val="30"/>
        </w:rPr>
        <w:t xml:space="preserve"> o rehabilitacji zawodowej i społecznej oraz zatrudnianiu osób niepełnosprawnych, </w:t>
      </w:r>
      <w:r w:rsidRPr="007D16F7">
        <w:rPr>
          <w:sz w:val="30"/>
          <w:szCs w:val="30"/>
        </w:rPr>
        <w:t xml:space="preserve">w tym także wyborcy posiadający orzeczenie organu rentowego o: </w:t>
      </w:r>
    </w:p>
    <w:p w:rsidR="00EC1B74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</w:t>
      </w:r>
      <w:r w:rsidR="00BC3565" w:rsidRPr="007D16F7">
        <w:rPr>
          <w:sz w:val="30"/>
          <w:szCs w:val="30"/>
        </w:rPr>
        <w:t xml:space="preserve">ałkowitej niezdolności do pracy;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egzystencji;</w:t>
      </w:r>
      <w:r w:rsidR="00BC3565" w:rsidRPr="007D16F7">
        <w:rPr>
          <w:sz w:val="30"/>
          <w:szCs w:val="30"/>
        </w:rPr>
        <w:t xml:space="preserve">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o zaliczeniu do I grupy inwalidów;</w:t>
      </w:r>
      <w:r w:rsidR="00A43144" w:rsidRPr="007D16F7">
        <w:rPr>
          <w:sz w:val="30"/>
          <w:szCs w:val="30"/>
        </w:rPr>
        <w:t xml:space="preserve"> </w:t>
      </w:r>
    </w:p>
    <w:p w:rsidR="00281250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o zaliczeniu do II grupy inwalidów;</w:t>
      </w:r>
      <w:r w:rsidR="00BC3565" w:rsidRPr="007D16F7">
        <w:rPr>
          <w:sz w:val="30"/>
          <w:szCs w:val="30"/>
        </w:rPr>
        <w:t xml:space="preserve"> </w:t>
      </w:r>
    </w:p>
    <w:p w:rsidR="00B90B8F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Wałbrzychu 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13 maja 2019</w:t>
      </w:r>
      <w:r w:rsidR="00E807EE">
        <w:rPr>
          <w:b/>
          <w:sz w:val="30"/>
          <w:szCs w:val="30"/>
        </w:rPr>
        <w:t xml:space="preserve"> r.</w:t>
      </w:r>
    </w:p>
    <w:p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 xml:space="preserve">wyborcy którzy najpóźniej w dniu głosowania ukończą 75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:rsidR="00EC1B74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ca</w:t>
      </w:r>
      <w:r w:rsidR="008B445D" w:rsidRPr="007D16F7">
        <w:rPr>
          <w:sz w:val="30"/>
          <w:szCs w:val="30"/>
        </w:rPr>
        <w:t>łkowitej niezdolności do pracy;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</w:t>
      </w:r>
      <w:r w:rsidR="008B445D" w:rsidRPr="007D16F7">
        <w:rPr>
          <w:sz w:val="30"/>
          <w:szCs w:val="30"/>
        </w:rPr>
        <w:t>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o zaliczeniu do I grupy inwalidów</w:t>
      </w:r>
      <w:r w:rsidR="00641EA8">
        <w:rPr>
          <w:sz w:val="30"/>
          <w:szCs w:val="30"/>
        </w:rPr>
        <w:t>;</w:t>
      </w:r>
    </w:p>
    <w:p w:rsid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o za</w:t>
      </w:r>
      <w:r w:rsidR="00BC3565" w:rsidRPr="007D16F7">
        <w:rPr>
          <w:sz w:val="30"/>
          <w:szCs w:val="30"/>
        </w:rPr>
        <w:t xml:space="preserve">liczeniu do II grupy inwalidów; </w:t>
      </w: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Wójta Gminy Stare Bogaczowice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17 maja 2019</w:t>
      </w:r>
      <w:r w:rsidR="00E807EE">
        <w:rPr>
          <w:b/>
          <w:sz w:val="30"/>
          <w:szCs w:val="30"/>
        </w:rPr>
        <w:t xml:space="preserve"> r.</w:t>
      </w:r>
    </w:p>
    <w:p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 xml:space="preserve"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26 maja 2019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D6354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/>
      </w:r>
      <w:r w:rsidR="00ED5B73">
        <w:rPr>
          <w:b/>
          <w:sz w:val="32"/>
          <w:szCs w:val="32"/>
        </w:rPr>
        <w:t>Wójt Gminy Stare Bogaczowice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Mirosław LECH</w:t>
      </w:r>
      <w:r w:rsidR="00D63543">
        <w:rPr>
          <w:b/>
          <w:sz w:val="32"/>
          <w:szCs w:val="32"/>
        </w:rPr>
        <w:t xml:space="preserve"/>
      </w:r>
    </w:p>
    <w:sectPr w:rsidR="008B445D" w:rsidRPr="0019039C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5016D"/>
    <w:rsid w:val="00654AD1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25133"/>
    <w:rsid w:val="00F270F9"/>
    <w:rsid w:val="00F31B54"/>
    <w:rsid w:val="00F327B1"/>
    <w:rsid w:val="00F35000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FF1D88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FBC74-CDD1-4613-AF7E-21728D2D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2</Pages>
  <Words>444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Marcin Stupak</cp:lastModifiedBy>
  <cp:revision>50</cp:revision>
  <cp:lastPrinted>2016-11-15T08:29:00Z</cp:lastPrinted>
  <dcterms:created xsi:type="dcterms:W3CDTF">2016-11-16T15:43:00Z</dcterms:created>
  <dcterms:modified xsi:type="dcterms:W3CDTF">2018-08-20T12:57:00Z</dcterms:modified>
</cp:coreProperties>
</file>