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F4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:rsidR="008C7A71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71" w:rsidRPr="00E93A19" w:rsidRDefault="008C7A71" w:rsidP="008C7A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uchwały Rady </w:t>
      </w:r>
      <w:r w:rsidR="00A93F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Gminy Stare Bogaczowice 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sprawie programu współpracy </w:t>
      </w:r>
      <w:r w:rsidR="00A93F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Gminy Stare Bogaczowice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organizacjami pozarządowymi i podmiotami prowadzącymi działal</w:t>
      </w:r>
      <w:r w:rsidR="00FC1E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ność pożytku publicznego na 20</w:t>
      </w:r>
      <w:r w:rsidR="007C44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9E72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bookmarkStart w:id="0" w:name="_GoBack"/>
      <w:bookmarkEnd w:id="0"/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rok.</w:t>
      </w: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847"/>
        <w:gridCol w:w="3006"/>
        <w:gridCol w:w="2639"/>
      </w:tblGrid>
      <w:tr w:rsidR="008C7A71" w:rsidTr="008C7A71">
        <w:tc>
          <w:tcPr>
            <w:tcW w:w="392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A7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118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</w:t>
            </w:r>
          </w:p>
        </w:tc>
        <w:tc>
          <w:tcPr>
            <w:tcW w:w="2725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Dane uczestnika konsultacji: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9"/>
        <w:gridCol w:w="6283"/>
      </w:tblGrid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Cele statutowe</w:t>
            </w:r>
          </w:p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P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7A71" w:rsidRPr="008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28"/>
    <w:rsid w:val="002134EC"/>
    <w:rsid w:val="003D0F6D"/>
    <w:rsid w:val="004D4A69"/>
    <w:rsid w:val="00692183"/>
    <w:rsid w:val="007C447A"/>
    <w:rsid w:val="007E1AF4"/>
    <w:rsid w:val="008C7A71"/>
    <w:rsid w:val="00941E3F"/>
    <w:rsid w:val="009E721B"/>
    <w:rsid w:val="00A83FA2"/>
    <w:rsid w:val="00A93FF5"/>
    <w:rsid w:val="00AC18B3"/>
    <w:rsid w:val="00E75028"/>
    <w:rsid w:val="00E809EB"/>
    <w:rsid w:val="00FC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77D9E-F4A5-4A65-A7E6-8D629531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Admin</cp:lastModifiedBy>
  <cp:revision>2</cp:revision>
  <cp:lastPrinted>2016-09-20T10:23:00Z</cp:lastPrinted>
  <dcterms:created xsi:type="dcterms:W3CDTF">2020-10-14T10:18:00Z</dcterms:created>
  <dcterms:modified xsi:type="dcterms:W3CDTF">2020-10-14T10:18:00Z</dcterms:modified>
</cp:coreProperties>
</file>