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11029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F5F731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190E3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842E764" w14:textId="77328633"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607F21">
        <w:t>RIG.271.36.2022-1</w:t>
      </w:r>
    </w:p>
    <w:p w14:paraId="59B39C9A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5A8B9F67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396F1B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691B67D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F12C3B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1DEBD38C" w14:textId="77777777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95FAF">
        <w:t>„Dostawy paliw ciekł</w:t>
      </w:r>
      <w:r w:rsidR="00EA71ED" w:rsidRPr="00EA71ED">
        <w:t>ych do pojazdów i urządzeń będących w dyspozycji Gminy Stare Bogaczowice”.</w:t>
      </w:r>
    </w:p>
    <w:p w14:paraId="7B1F69F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301259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723CCB67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541DF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30F3838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9EC96D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4643995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1E3CC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8CB45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BEF6664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A37DCA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C19A43B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4EBE1492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D27F429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30CEC1E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F1A23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EA10DE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4960783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AAB17F6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31D72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4D7986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F3C0515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C9BFD0D" w14:textId="77777777"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37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095FAF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607F21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9AFC8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3</cp:revision>
  <cp:lastPrinted>2020-09-24T13:20:00Z</cp:lastPrinted>
  <dcterms:created xsi:type="dcterms:W3CDTF">2021-09-20T09:14:00Z</dcterms:created>
  <dcterms:modified xsi:type="dcterms:W3CDTF">2022-09-20T11:36:00Z</dcterms:modified>
</cp:coreProperties>
</file>