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AF4" w:rsidRDefault="008C7A71" w:rsidP="008C7A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KONSULTACJI</w:t>
      </w:r>
    </w:p>
    <w:p w:rsidR="008C7A71" w:rsidRPr="00EE0ED1" w:rsidRDefault="008C7A71" w:rsidP="008C7A71">
      <w:pPr>
        <w:jc w:val="both"/>
        <w:rPr>
          <w:rFonts w:ascii="Tahoma" w:hAnsi="Tahoma" w:cs="Tahoma"/>
          <w:sz w:val="20"/>
          <w:szCs w:val="20"/>
        </w:rPr>
      </w:pPr>
      <w:r w:rsidRPr="00EE0ED1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projektu uchwały Rady </w:t>
      </w:r>
      <w:r w:rsidR="00A93FF5" w:rsidRPr="00EE0ED1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Gminy Stare Bogaczowice </w:t>
      </w:r>
      <w:r w:rsidRPr="00EE0ED1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w sprawie </w:t>
      </w:r>
      <w:r w:rsidR="00EE0ED1" w:rsidRPr="00EE0ED1">
        <w:rPr>
          <w:rFonts w:ascii="Tahoma" w:hAnsi="Tahoma" w:cs="Tahoma"/>
          <w:b/>
          <w:bCs/>
          <w:sz w:val="20"/>
          <w:szCs w:val="20"/>
        </w:rPr>
        <w:t>uchwalenia programu współpracy Gminy Stare Bogaczowice  z organizacjami pozarządowymi i podmiotami prowadzącymi działalność pożytku publicznego na 202</w:t>
      </w:r>
      <w:r w:rsidR="00CA45B7">
        <w:rPr>
          <w:rFonts w:ascii="Tahoma" w:hAnsi="Tahoma" w:cs="Tahoma"/>
          <w:b/>
          <w:bCs/>
          <w:sz w:val="20"/>
          <w:szCs w:val="20"/>
        </w:rPr>
        <w:t>5</w:t>
      </w:r>
      <w:r w:rsidR="00EE0ED1" w:rsidRPr="00EE0ED1">
        <w:rPr>
          <w:rFonts w:ascii="Tahoma" w:hAnsi="Tahoma" w:cs="Tahoma"/>
          <w:b/>
          <w:bCs/>
          <w:sz w:val="20"/>
          <w:szCs w:val="20"/>
        </w:rPr>
        <w:t> rok.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2847"/>
        <w:gridCol w:w="3006"/>
        <w:gridCol w:w="2639"/>
      </w:tblGrid>
      <w:tr w:rsidR="008C7A71" w:rsidTr="008C7A71">
        <w:tc>
          <w:tcPr>
            <w:tcW w:w="392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A71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77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Aktualny zapis programu</w:t>
            </w:r>
          </w:p>
        </w:tc>
        <w:tc>
          <w:tcPr>
            <w:tcW w:w="3118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Proponowan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 zmiany</w:t>
            </w:r>
          </w:p>
        </w:tc>
        <w:tc>
          <w:tcPr>
            <w:tcW w:w="2725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Uzasadnienie</w:t>
            </w: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Dane uczestnika konsultacji: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9"/>
        <w:gridCol w:w="6283"/>
      </w:tblGrid>
      <w:tr w:rsidR="00A83FA2" w:rsidTr="00E809EB">
        <w:tc>
          <w:tcPr>
            <w:tcW w:w="2802" w:type="dxa"/>
          </w:tcPr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8B3" w:rsidRDefault="00AC18B3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8B3" w:rsidRDefault="00AC18B3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Cele statutowe</w:t>
            </w:r>
          </w:p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telefonu/adres e-mail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do kontaktu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telefonu/adres e-mail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7A71" w:rsidRP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C7A71" w:rsidRPr="008C7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028"/>
    <w:rsid w:val="002134EC"/>
    <w:rsid w:val="003D0F6D"/>
    <w:rsid w:val="004D4A69"/>
    <w:rsid w:val="005C0936"/>
    <w:rsid w:val="00692183"/>
    <w:rsid w:val="007C447A"/>
    <w:rsid w:val="007E1AF4"/>
    <w:rsid w:val="008C7A71"/>
    <w:rsid w:val="00941E3F"/>
    <w:rsid w:val="009E721B"/>
    <w:rsid w:val="00A83FA2"/>
    <w:rsid w:val="00A93FF5"/>
    <w:rsid w:val="00AC18B3"/>
    <w:rsid w:val="00CA45B7"/>
    <w:rsid w:val="00E75028"/>
    <w:rsid w:val="00E809EB"/>
    <w:rsid w:val="00EE0ED1"/>
    <w:rsid w:val="00F04512"/>
    <w:rsid w:val="00FC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377D9E-F4A5-4A65-A7E6-8D6295316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7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Sekretarz</cp:lastModifiedBy>
  <cp:revision>2</cp:revision>
  <cp:lastPrinted>2016-09-20T10:23:00Z</cp:lastPrinted>
  <dcterms:created xsi:type="dcterms:W3CDTF">2024-10-09T10:50:00Z</dcterms:created>
  <dcterms:modified xsi:type="dcterms:W3CDTF">2024-10-09T10:50:00Z</dcterms:modified>
</cp:coreProperties>
</file>