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2AD" w:rsidRPr="00FE62AD" w:rsidRDefault="00FE62AD" w:rsidP="00FE62AD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0"/>
          <w:szCs w:val="20"/>
        </w:rPr>
      </w:pPr>
      <w:r w:rsidRPr="00FE62AD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  </w:t>
      </w:r>
    </w:p>
    <w:p w:rsidR="00FE62AD" w:rsidRPr="00FE62AD" w:rsidRDefault="00FE62AD" w:rsidP="00FE62AD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0"/>
          <w:szCs w:val="20"/>
        </w:rPr>
      </w:pPr>
      <w:proofErr w:type="gramStart"/>
      <w:r w:rsidRPr="00FE62AD">
        <w:rPr>
          <w:rFonts w:ascii="Times New Roman" w:hAnsi="Times New Roman" w:cs="Times New Roman"/>
          <w:b/>
          <w:bCs/>
          <w:sz w:val="20"/>
          <w:szCs w:val="20"/>
        </w:rPr>
        <w:t>Uchwała  Nr</w:t>
      </w:r>
      <w:proofErr w:type="gramEnd"/>
      <w:r w:rsidRPr="00FE62AD">
        <w:rPr>
          <w:rFonts w:ascii="Times New Roman" w:hAnsi="Times New Roman" w:cs="Times New Roman"/>
          <w:b/>
          <w:bCs/>
          <w:sz w:val="20"/>
          <w:szCs w:val="20"/>
        </w:rPr>
        <w:t xml:space="preserve">                /2017</w:t>
      </w:r>
    </w:p>
    <w:p w:rsidR="00FE62AD" w:rsidRPr="00FE62AD" w:rsidRDefault="00FE62AD" w:rsidP="00FE62AD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bCs/>
          <w:sz w:val="20"/>
          <w:szCs w:val="20"/>
        </w:rPr>
      </w:pPr>
      <w:r w:rsidRPr="00FE62AD">
        <w:rPr>
          <w:rFonts w:ascii="Times New Roman" w:hAnsi="Times New Roman" w:cs="Times New Roman"/>
          <w:b/>
          <w:bCs/>
          <w:sz w:val="20"/>
          <w:szCs w:val="20"/>
        </w:rPr>
        <w:t>Rady Gminy Stare Bogaczowice</w:t>
      </w: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E62AD">
        <w:rPr>
          <w:rFonts w:ascii="Times New Roman" w:hAnsi="Times New Roman" w:cs="Times New Roman"/>
          <w:b/>
          <w:bCs/>
          <w:sz w:val="20"/>
          <w:szCs w:val="20"/>
        </w:rPr>
        <w:t xml:space="preserve">z </w:t>
      </w:r>
      <w:proofErr w:type="gramStart"/>
      <w:r w:rsidRPr="00FE62AD">
        <w:rPr>
          <w:rFonts w:ascii="Times New Roman" w:hAnsi="Times New Roman" w:cs="Times New Roman"/>
          <w:b/>
          <w:bCs/>
          <w:sz w:val="20"/>
          <w:szCs w:val="20"/>
        </w:rPr>
        <w:t>dnia  28 grudnia</w:t>
      </w:r>
      <w:proofErr w:type="gramEnd"/>
      <w:r w:rsidRPr="00FE62AD">
        <w:rPr>
          <w:rFonts w:ascii="Times New Roman" w:hAnsi="Times New Roman" w:cs="Times New Roman"/>
          <w:b/>
          <w:bCs/>
          <w:sz w:val="20"/>
          <w:szCs w:val="20"/>
        </w:rPr>
        <w:t xml:space="preserve">   2017 r.</w:t>
      </w: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proofErr w:type="gramStart"/>
      <w:r w:rsidRPr="00FE62AD">
        <w:rPr>
          <w:rFonts w:ascii="Times New Roman" w:hAnsi="Times New Roman" w:cs="Times New Roman"/>
          <w:b/>
          <w:bCs/>
          <w:sz w:val="20"/>
          <w:szCs w:val="20"/>
        </w:rPr>
        <w:t>w</w:t>
      </w:r>
      <w:proofErr w:type="gramEnd"/>
      <w:r w:rsidRPr="00FE62AD">
        <w:rPr>
          <w:rFonts w:ascii="Times New Roman" w:hAnsi="Times New Roman" w:cs="Times New Roman"/>
          <w:b/>
          <w:bCs/>
          <w:sz w:val="20"/>
          <w:szCs w:val="20"/>
        </w:rPr>
        <w:t xml:space="preserve"> sprawie zmiany Wieloletniej Prognozy Finansowej Gminy Stare Bogaczowice</w:t>
      </w: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2AD">
        <w:rPr>
          <w:rFonts w:ascii="Times New Roman" w:hAnsi="Times New Roman" w:cs="Times New Roman"/>
          <w:sz w:val="20"/>
          <w:szCs w:val="20"/>
        </w:rPr>
        <w:tab/>
        <w:t>Na p</w:t>
      </w:r>
      <w:r w:rsidRPr="00FE62AD">
        <w:rPr>
          <w:rFonts w:ascii="Times New Roman" w:hAnsi="Times New Roman" w:cs="Times New Roman"/>
          <w:sz w:val="24"/>
          <w:szCs w:val="24"/>
        </w:rPr>
        <w:t xml:space="preserve">odstawie art.226, art.227, art.228, art.230 ust.6 i art.243 ustawy z dnia 27 sierpnia 2009 roku o finansach publicznych ( Dz.U.2017 </w:t>
      </w:r>
      <w:proofErr w:type="gramStart"/>
      <w:r w:rsidRPr="00FE62AD">
        <w:rPr>
          <w:rFonts w:ascii="Times New Roman" w:hAnsi="Times New Roman" w:cs="Times New Roman"/>
          <w:sz w:val="24"/>
          <w:szCs w:val="24"/>
        </w:rPr>
        <w:t>roku</w:t>
      </w:r>
      <w:proofErr w:type="gramEnd"/>
      <w:r w:rsidRPr="00FE62AD">
        <w:rPr>
          <w:rFonts w:ascii="Times New Roman" w:hAnsi="Times New Roman" w:cs="Times New Roman"/>
          <w:sz w:val="24"/>
          <w:szCs w:val="24"/>
        </w:rPr>
        <w:t xml:space="preserve">, poz.2077) oraz art.18 ust.2 pkt 6 ustawy z dnia 8 marca 1990 r. o samorządzie gminnym (Dz.U. </w:t>
      </w:r>
      <w:proofErr w:type="gramStart"/>
      <w:r w:rsidRPr="00FE62AD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FE62AD">
        <w:rPr>
          <w:rFonts w:ascii="Times New Roman" w:hAnsi="Times New Roman" w:cs="Times New Roman"/>
          <w:sz w:val="24"/>
          <w:szCs w:val="24"/>
        </w:rPr>
        <w:t xml:space="preserve"> 2017 r, poz.1875) Rada Gminy uchwala, co następuje:</w:t>
      </w: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62AD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62AD">
        <w:rPr>
          <w:rFonts w:ascii="Times New Roman" w:hAnsi="Times New Roman" w:cs="Times New Roman"/>
          <w:sz w:val="24"/>
          <w:szCs w:val="24"/>
        </w:rPr>
        <w:t>Dokonuje się zmiany Wieloletniej Prognozy Finansowej Gminy Stare Bogaczowice na lata 2017-2022 wraz z prognozą kwoty długu i spłatą zobowiązań na lata 2017-2022, określoną w załączniku nr 1 i załączniku nr 2 do niniejszej uchwały.</w:t>
      </w: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62AD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62AD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62AD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62AD">
        <w:rPr>
          <w:rFonts w:ascii="Times New Roman" w:hAnsi="Times New Roman" w:cs="Times New Roman"/>
          <w:sz w:val="24"/>
          <w:szCs w:val="24"/>
        </w:rPr>
        <w:t xml:space="preserve"> Uchwała wchodzi w życie z dniem podjęcia.</w:t>
      </w: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E62AD" w:rsidRPr="00FE62AD" w:rsidRDefault="00FE62AD" w:rsidP="00FE62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E62AD" w:rsidRPr="00FE62AD" w:rsidRDefault="00FE62AD" w:rsidP="00FE62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E62AD" w:rsidRP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E62AD">
        <w:rPr>
          <w:rFonts w:ascii="Times New Roman" w:hAnsi="Times New Roman" w:cs="Times New Roman"/>
          <w:b/>
          <w:bCs/>
          <w:sz w:val="20"/>
          <w:szCs w:val="20"/>
        </w:rPr>
        <w:lastRenderedPageBreak/>
        <w:t>Objaśnienia wartości przyjętych w Wieloletniej Prognozie Finansowej Gminy Stare Bogaczowice na lata 2017-2022</w:t>
      </w:r>
    </w:p>
    <w:p w:rsidR="00FE62AD" w:rsidRP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E62AD">
        <w:rPr>
          <w:rFonts w:ascii="Times New Roman" w:hAnsi="Times New Roman" w:cs="Times New Roman"/>
          <w:b/>
          <w:bCs/>
          <w:sz w:val="20"/>
          <w:szCs w:val="20"/>
          <w:u w:val="single"/>
        </w:rPr>
        <w:t>Uwagi ogólne</w:t>
      </w:r>
    </w:p>
    <w:p w:rsidR="00FE62AD" w:rsidRP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FE62AD" w:rsidRP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  <w:sz w:val="20"/>
          <w:szCs w:val="20"/>
        </w:rPr>
        <w:t xml:space="preserve">Wieloletnia Prognoza Finansowa Gminy Stare Bogaczowice została opracowana w oparciu o przepisy </w:t>
      </w:r>
      <w:r w:rsidRPr="00FE62AD">
        <w:rPr>
          <w:rFonts w:ascii="Times New Roman" w:hAnsi="Times New Roman" w:cs="Times New Roman"/>
        </w:rPr>
        <w:t>prawne, w tym:</w:t>
      </w:r>
    </w:p>
    <w:p w:rsidR="00FE62AD" w:rsidRP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- ustawę o finansach publicznych z dnia 27 sierpnia 2009 roku ( Dz.U. </w:t>
      </w:r>
      <w:proofErr w:type="gramStart"/>
      <w:r w:rsidRPr="00FE62AD">
        <w:rPr>
          <w:rFonts w:ascii="Times New Roman" w:hAnsi="Times New Roman" w:cs="Times New Roman"/>
        </w:rPr>
        <w:t>z</w:t>
      </w:r>
      <w:proofErr w:type="gramEnd"/>
      <w:r w:rsidRPr="00FE62AD">
        <w:rPr>
          <w:rFonts w:ascii="Times New Roman" w:hAnsi="Times New Roman" w:cs="Times New Roman"/>
        </w:rPr>
        <w:t xml:space="preserve"> 2013 r. poz.885 ze zm.),</w:t>
      </w:r>
    </w:p>
    <w:p w:rsidR="00FE62AD" w:rsidRP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- ustawę o dochodach jednostek samorządu terytorialnego z 13 listopada 2003 roku (Dz.U. </w:t>
      </w:r>
      <w:proofErr w:type="gramStart"/>
      <w:r w:rsidRPr="00FE62AD">
        <w:rPr>
          <w:rFonts w:ascii="Times New Roman" w:hAnsi="Times New Roman" w:cs="Times New Roman"/>
        </w:rPr>
        <w:t>nr</w:t>
      </w:r>
      <w:proofErr w:type="gramEnd"/>
      <w:r w:rsidRPr="00FE62AD">
        <w:rPr>
          <w:rFonts w:ascii="Times New Roman" w:hAnsi="Times New Roman" w:cs="Times New Roman"/>
        </w:rPr>
        <w:t xml:space="preserve"> 203, poz.1966 ze zm.)</w:t>
      </w:r>
    </w:p>
    <w:p w:rsidR="00FE62AD" w:rsidRP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             Wieloletnia Prognoza Finansowa określa przyjęte wartości na lata 2017 -2022.</w:t>
      </w:r>
    </w:p>
    <w:p w:rsidR="00FE62AD" w:rsidRP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Prognoza </w:t>
      </w:r>
      <w:r w:rsidR="0094029E" w:rsidRPr="00FE62AD">
        <w:rPr>
          <w:rFonts w:ascii="Times New Roman" w:hAnsi="Times New Roman" w:cs="Times New Roman"/>
        </w:rPr>
        <w:t>finansowa wynika</w:t>
      </w:r>
      <w:r w:rsidRPr="00FE62AD">
        <w:rPr>
          <w:rFonts w:ascii="Times New Roman" w:hAnsi="Times New Roman" w:cs="Times New Roman"/>
        </w:rPr>
        <w:t xml:space="preserve"> ze spłaty zaciągniętych kredytów </w:t>
      </w:r>
      <w:r w:rsidR="0094029E" w:rsidRPr="00FE62AD">
        <w:rPr>
          <w:rFonts w:ascii="Times New Roman" w:hAnsi="Times New Roman" w:cs="Times New Roman"/>
        </w:rPr>
        <w:t>oraz udzielonych</w:t>
      </w:r>
      <w:r w:rsidRPr="00FE62AD">
        <w:rPr>
          <w:rFonts w:ascii="Times New Roman" w:hAnsi="Times New Roman" w:cs="Times New Roman"/>
        </w:rPr>
        <w:t xml:space="preserve"> przez </w:t>
      </w:r>
      <w:r w:rsidR="0094029E" w:rsidRPr="00FE62AD">
        <w:rPr>
          <w:rFonts w:ascii="Times New Roman" w:hAnsi="Times New Roman" w:cs="Times New Roman"/>
        </w:rPr>
        <w:t>gminę poręczeń</w:t>
      </w:r>
      <w:r w:rsidRPr="00FE62AD">
        <w:rPr>
          <w:rFonts w:ascii="Times New Roman" w:hAnsi="Times New Roman" w:cs="Times New Roman"/>
        </w:rPr>
        <w:t xml:space="preserve"> do roku 2022. </w:t>
      </w:r>
    </w:p>
    <w:p w:rsidR="00FE62AD" w:rsidRP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Dla prognozy roku 2017 przyjęto wielkości dochodów i wydatków na podstawie prognozowanego wykonania budżetu roku 2016 oraz </w:t>
      </w:r>
      <w:r w:rsidR="0094029E" w:rsidRPr="00FE62AD">
        <w:rPr>
          <w:rFonts w:ascii="Times New Roman" w:hAnsi="Times New Roman" w:cs="Times New Roman"/>
        </w:rPr>
        <w:t>na podstawie</w:t>
      </w:r>
      <w:r w:rsidRPr="00FE62AD">
        <w:rPr>
          <w:rFonts w:ascii="Times New Roman" w:hAnsi="Times New Roman" w:cs="Times New Roman"/>
        </w:rPr>
        <w:t xml:space="preserve"> planowanych wielkości przekazanych przez Ministra Finansów oraz Wojewodę Dolnośląskiego, a także z wytycznych dotyczących założeń makroekonomicznych na potrzeby wieloletnich prognoz finansowych gdzie prognozowany jest na 2017 rok wzrost PKB i średnioroczny wska</w:t>
      </w:r>
      <w:r w:rsidR="0094029E">
        <w:rPr>
          <w:rFonts w:ascii="Times New Roman" w:hAnsi="Times New Roman" w:cs="Times New Roman"/>
        </w:rPr>
        <w:t>ź</w:t>
      </w:r>
      <w:r w:rsidRPr="00FE62AD">
        <w:rPr>
          <w:rFonts w:ascii="Times New Roman" w:hAnsi="Times New Roman" w:cs="Times New Roman"/>
        </w:rPr>
        <w:t>nik cen oraz obniżenie wskaźników na rok 2016.</w:t>
      </w:r>
    </w:p>
    <w:p w:rsidR="00FE62AD" w:rsidRP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Dla prognozy lat następnych </w:t>
      </w:r>
      <w:r w:rsidR="0094029E" w:rsidRPr="00FE62AD">
        <w:rPr>
          <w:rFonts w:ascii="Times New Roman" w:hAnsi="Times New Roman" w:cs="Times New Roman"/>
        </w:rPr>
        <w:t>przyjęto wielkości</w:t>
      </w:r>
      <w:r w:rsidRPr="00FE62AD">
        <w:rPr>
          <w:rFonts w:ascii="Times New Roman" w:hAnsi="Times New Roman" w:cs="Times New Roman"/>
        </w:rPr>
        <w:t xml:space="preserve"> dochodów i wydatków oparte na planowanych dochodach własnych oraz planowane subwencje i dotacje.</w:t>
      </w:r>
    </w:p>
    <w:p w:rsidR="00FE62AD" w:rsidRP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>Wielkość dochodów i wydatków oraz przychodów i rozchodów roku 2017 są zgodne z wielkościami przyjętymi w projekcie budżetu na rok 2017.</w:t>
      </w:r>
    </w:p>
    <w:p w:rsidR="00FE62AD" w:rsidRP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FE62AD" w:rsidRP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E62AD">
        <w:rPr>
          <w:rFonts w:ascii="Times New Roman" w:hAnsi="Times New Roman" w:cs="Times New Roman"/>
          <w:b/>
          <w:bCs/>
          <w:sz w:val="24"/>
          <w:szCs w:val="24"/>
          <w:u w:val="single"/>
        </w:rPr>
        <w:t>Prognozowane dochody</w:t>
      </w:r>
    </w:p>
    <w:p w:rsidR="00FE62AD" w:rsidRP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>Przy planowaniu dochodów analizie poddano źródła ich pozyskiwania, a mianowicie:</w:t>
      </w:r>
    </w:p>
    <w:p w:rsidR="00FE62AD" w:rsidRPr="00FE62AD" w:rsidRDefault="00FE62AD" w:rsidP="00FE62AD">
      <w:pPr>
        <w:widowControl w:val="0"/>
        <w:numPr>
          <w:ilvl w:val="0"/>
          <w:numId w:val="1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subwencja </w:t>
      </w:r>
      <w:proofErr w:type="gramStart"/>
      <w:r w:rsidRPr="00FE62AD">
        <w:rPr>
          <w:rFonts w:ascii="Times New Roman" w:hAnsi="Times New Roman" w:cs="Times New Roman"/>
        </w:rPr>
        <w:t>ogólna  na</w:t>
      </w:r>
      <w:proofErr w:type="gramEnd"/>
      <w:r w:rsidRPr="00FE62AD">
        <w:rPr>
          <w:rFonts w:ascii="Times New Roman" w:hAnsi="Times New Roman" w:cs="Times New Roman"/>
        </w:rPr>
        <w:t xml:space="preserve"> rok 2017 przyjęto kwoty wynikające z informacji Ministra Finansów,  </w:t>
      </w:r>
    </w:p>
    <w:p w:rsidR="00FE62AD" w:rsidRPr="00FE62AD" w:rsidRDefault="00FE62AD" w:rsidP="00FE62AD">
      <w:pPr>
        <w:widowControl w:val="0"/>
        <w:numPr>
          <w:ilvl w:val="0"/>
          <w:numId w:val="1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proofErr w:type="gramStart"/>
      <w:r w:rsidRPr="00FE62AD">
        <w:rPr>
          <w:rFonts w:ascii="Times New Roman" w:hAnsi="Times New Roman" w:cs="Times New Roman"/>
        </w:rPr>
        <w:t>dotacje</w:t>
      </w:r>
      <w:proofErr w:type="gramEnd"/>
      <w:r w:rsidRPr="00FE62AD">
        <w:rPr>
          <w:rFonts w:ascii="Times New Roman" w:hAnsi="Times New Roman" w:cs="Times New Roman"/>
        </w:rPr>
        <w:t xml:space="preserve"> – przyjęto na poziomie otrzymywania dotacji z ostatnich trzech lat, na rok 2017 przyjęto kwoty wynikające z informacji Wojewody Dolnośląskiego,</w:t>
      </w:r>
    </w:p>
    <w:p w:rsidR="00FE62AD" w:rsidRPr="00FE62AD" w:rsidRDefault="00FE62AD" w:rsidP="00FE62AD">
      <w:pPr>
        <w:widowControl w:val="0"/>
        <w:numPr>
          <w:ilvl w:val="0"/>
          <w:numId w:val="1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 </w:t>
      </w:r>
      <w:proofErr w:type="gramStart"/>
      <w:r w:rsidRPr="00FE62AD">
        <w:rPr>
          <w:rFonts w:ascii="Times New Roman" w:hAnsi="Times New Roman" w:cs="Times New Roman"/>
        </w:rPr>
        <w:t>szacunek</w:t>
      </w:r>
      <w:proofErr w:type="gramEnd"/>
      <w:r w:rsidRPr="00FE62AD">
        <w:rPr>
          <w:rFonts w:ascii="Times New Roman" w:hAnsi="Times New Roman" w:cs="Times New Roman"/>
        </w:rPr>
        <w:t xml:space="preserve"> dochodów własnych z tytułu podatków i opłat oraz szacunek dochodów własnych majątkowych,</w:t>
      </w:r>
    </w:p>
    <w:p w:rsidR="00FE62AD" w:rsidRPr="00FE62AD" w:rsidRDefault="00FE62AD" w:rsidP="00FE62AD">
      <w:pPr>
        <w:widowControl w:val="0"/>
        <w:numPr>
          <w:ilvl w:val="0"/>
          <w:numId w:val="1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proofErr w:type="gramStart"/>
      <w:r w:rsidRPr="00FE62AD">
        <w:rPr>
          <w:rFonts w:ascii="Times New Roman" w:hAnsi="Times New Roman" w:cs="Times New Roman"/>
        </w:rPr>
        <w:t>udziały</w:t>
      </w:r>
      <w:proofErr w:type="gramEnd"/>
      <w:r w:rsidRPr="00FE62AD">
        <w:rPr>
          <w:rFonts w:ascii="Times New Roman" w:hAnsi="Times New Roman" w:cs="Times New Roman"/>
        </w:rPr>
        <w:t xml:space="preserve"> w podatkach stanowiących dochód budżetu państwa na rok 2017 wg informacji Ministra Finansów oraz szacunkowe dochody własne z tytułu udziału w podatkach stanowiących dochód budżetu państwa na lata następne.</w:t>
      </w:r>
    </w:p>
    <w:p w:rsidR="00FE62AD" w:rsidRPr="00FE62AD" w:rsidRDefault="00FE62AD" w:rsidP="00FE62AD">
      <w:pPr>
        <w:widowControl w:val="0"/>
        <w:numPr>
          <w:ilvl w:val="0"/>
          <w:numId w:val="1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proofErr w:type="gramStart"/>
      <w:r w:rsidRPr="00FE62AD">
        <w:rPr>
          <w:rFonts w:ascii="Times New Roman" w:hAnsi="Times New Roman" w:cs="Times New Roman"/>
        </w:rPr>
        <w:t>analizowano</w:t>
      </w:r>
      <w:proofErr w:type="gramEnd"/>
      <w:r w:rsidRPr="00FE62AD">
        <w:rPr>
          <w:rFonts w:ascii="Times New Roman" w:hAnsi="Times New Roman" w:cs="Times New Roman"/>
        </w:rPr>
        <w:t xml:space="preserve"> stawki podatku od nieruchomości, podatku od środków transportowych oraz cenę </w:t>
      </w:r>
      <w:proofErr w:type="gramStart"/>
      <w:r w:rsidRPr="00FE62AD">
        <w:rPr>
          <w:rFonts w:ascii="Times New Roman" w:hAnsi="Times New Roman" w:cs="Times New Roman"/>
        </w:rPr>
        <w:t>skupu</w:t>
      </w:r>
      <w:proofErr w:type="gramEnd"/>
      <w:r w:rsidRPr="00FE62AD">
        <w:rPr>
          <w:rFonts w:ascii="Times New Roman" w:hAnsi="Times New Roman" w:cs="Times New Roman"/>
        </w:rPr>
        <w:t xml:space="preserve"> żyta do obliczenia podatku rolnego i cenę drewna do obliczenia podatku leśnego z ostatnich trzech lat.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W Wieloletniej Prognozie Finansowej na lata 2017 – 2022 uwzględniono przepisy art. 242 </w:t>
      </w:r>
      <w:proofErr w:type="spellStart"/>
      <w:r w:rsidRPr="00FE62AD">
        <w:rPr>
          <w:rFonts w:ascii="Times New Roman" w:hAnsi="Times New Roman" w:cs="Times New Roman"/>
        </w:rPr>
        <w:t>uofp</w:t>
      </w:r>
      <w:proofErr w:type="spellEnd"/>
      <w:r w:rsidRPr="00FE62AD">
        <w:rPr>
          <w:rFonts w:ascii="Times New Roman" w:hAnsi="Times New Roman" w:cs="Times New Roman"/>
        </w:rPr>
        <w:t>, według którego zachowano wymóg równoważenia budżetu.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W zakresie dochodów majątkowych ze sprzedaży majątku uzyskano dane z Referatu Inicjatyw </w:t>
      </w:r>
      <w:r w:rsidRPr="00FE62AD">
        <w:rPr>
          <w:rFonts w:ascii="Times New Roman" w:hAnsi="Times New Roman" w:cs="Times New Roman"/>
        </w:rPr>
        <w:lastRenderedPageBreak/>
        <w:t xml:space="preserve">Gospodarczych. Dochody ze sprzedaży mienia </w:t>
      </w:r>
      <w:r w:rsidR="0094029E" w:rsidRPr="00FE62AD">
        <w:rPr>
          <w:rFonts w:ascii="Times New Roman" w:hAnsi="Times New Roman" w:cs="Times New Roman"/>
        </w:rPr>
        <w:t>gminnego zostały</w:t>
      </w:r>
      <w:r w:rsidRPr="00FE62AD">
        <w:rPr>
          <w:rFonts w:ascii="Times New Roman" w:hAnsi="Times New Roman" w:cs="Times New Roman"/>
        </w:rPr>
        <w:t xml:space="preserve"> zaplanowane na poziomie 158.720 </w:t>
      </w:r>
      <w:proofErr w:type="gramStart"/>
      <w:r w:rsidRPr="00FE62AD">
        <w:rPr>
          <w:rFonts w:ascii="Times New Roman" w:hAnsi="Times New Roman" w:cs="Times New Roman"/>
        </w:rPr>
        <w:t>zł</w:t>
      </w:r>
      <w:proofErr w:type="gramEnd"/>
      <w:r w:rsidRPr="00FE62AD">
        <w:rPr>
          <w:rFonts w:ascii="Times New Roman" w:hAnsi="Times New Roman" w:cs="Times New Roman"/>
        </w:rPr>
        <w:t xml:space="preserve">. W latach </w:t>
      </w:r>
      <w:r w:rsidR="0094029E" w:rsidRPr="00FE62AD">
        <w:rPr>
          <w:rFonts w:ascii="Times New Roman" w:hAnsi="Times New Roman" w:cs="Times New Roman"/>
        </w:rPr>
        <w:t>następnych</w:t>
      </w:r>
      <w:r w:rsidRPr="00FE62AD">
        <w:rPr>
          <w:rFonts w:ascii="Times New Roman" w:hAnsi="Times New Roman" w:cs="Times New Roman"/>
        </w:rPr>
        <w:t xml:space="preserve"> planuje się uzyskać dochody na </w:t>
      </w:r>
      <w:r w:rsidR="0094029E" w:rsidRPr="00FE62AD">
        <w:rPr>
          <w:rFonts w:ascii="Times New Roman" w:hAnsi="Times New Roman" w:cs="Times New Roman"/>
        </w:rPr>
        <w:t>niższym poziomie</w:t>
      </w:r>
      <w:r w:rsidRPr="00FE62AD">
        <w:rPr>
          <w:rFonts w:ascii="Times New Roman" w:hAnsi="Times New Roman" w:cs="Times New Roman"/>
        </w:rPr>
        <w:t>.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>W obecnym okresie programowania środków unijnych gmina Stare Bogaczowice aplikowała o środki na zadania inwestycyjne.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Na rok 2017 zaplanowano </w:t>
      </w:r>
      <w:r w:rsidR="0094029E" w:rsidRPr="00FE62AD">
        <w:rPr>
          <w:rFonts w:ascii="Times New Roman" w:hAnsi="Times New Roman" w:cs="Times New Roman"/>
        </w:rPr>
        <w:t>dochody w</w:t>
      </w:r>
      <w:r w:rsidRPr="00FE62AD">
        <w:rPr>
          <w:rFonts w:ascii="Times New Roman" w:hAnsi="Times New Roman" w:cs="Times New Roman"/>
        </w:rPr>
        <w:t xml:space="preserve"> wysokości 16.239.468,16 </w:t>
      </w:r>
      <w:proofErr w:type="gramStart"/>
      <w:r w:rsidRPr="00FE62AD">
        <w:rPr>
          <w:rFonts w:ascii="Times New Roman" w:hAnsi="Times New Roman" w:cs="Times New Roman"/>
        </w:rPr>
        <w:t>zł</w:t>
      </w:r>
      <w:proofErr w:type="gramEnd"/>
      <w:r w:rsidRPr="00FE62AD">
        <w:rPr>
          <w:rFonts w:ascii="Times New Roman" w:hAnsi="Times New Roman" w:cs="Times New Roman"/>
        </w:rPr>
        <w:t xml:space="preserve">, w tym: dochody bieżące 15.454.940,16 </w:t>
      </w:r>
      <w:proofErr w:type="gramStart"/>
      <w:r w:rsidRPr="00FE62AD">
        <w:rPr>
          <w:rFonts w:ascii="Times New Roman" w:hAnsi="Times New Roman" w:cs="Times New Roman"/>
        </w:rPr>
        <w:t>zł</w:t>
      </w:r>
      <w:proofErr w:type="gramEnd"/>
      <w:r w:rsidRPr="00FE62AD">
        <w:rPr>
          <w:rFonts w:ascii="Times New Roman" w:hAnsi="Times New Roman" w:cs="Times New Roman"/>
        </w:rPr>
        <w:t xml:space="preserve"> i dochody majątkowe  784.528,00 </w:t>
      </w:r>
      <w:proofErr w:type="gramStart"/>
      <w:r w:rsidRPr="00FE62AD">
        <w:rPr>
          <w:rFonts w:ascii="Times New Roman" w:hAnsi="Times New Roman" w:cs="Times New Roman"/>
        </w:rPr>
        <w:t>zł</w:t>
      </w:r>
      <w:proofErr w:type="gramEnd"/>
      <w:r w:rsidRPr="00FE62AD">
        <w:rPr>
          <w:rFonts w:ascii="Times New Roman" w:hAnsi="Times New Roman" w:cs="Times New Roman"/>
        </w:rPr>
        <w:t xml:space="preserve">. </w:t>
      </w:r>
    </w:p>
    <w:p w:rsidR="00FE62AD" w:rsidRP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     W roku 2018 i latach </w:t>
      </w:r>
      <w:r w:rsidR="0094029E" w:rsidRPr="00FE62AD">
        <w:rPr>
          <w:rFonts w:ascii="Times New Roman" w:hAnsi="Times New Roman" w:cs="Times New Roman"/>
        </w:rPr>
        <w:t>następnych projektowane</w:t>
      </w:r>
      <w:r w:rsidRPr="00FE62AD">
        <w:rPr>
          <w:rFonts w:ascii="Times New Roman" w:hAnsi="Times New Roman" w:cs="Times New Roman"/>
        </w:rPr>
        <w:t xml:space="preserve"> wielkości dochodów pozostają na poziomie</w:t>
      </w:r>
    </w:p>
    <w:p w:rsidR="00FE62AD" w:rsidRP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      </w:t>
      </w:r>
      <w:proofErr w:type="gramStart"/>
      <w:r w:rsidRPr="00FE62AD">
        <w:rPr>
          <w:rFonts w:ascii="Times New Roman" w:hAnsi="Times New Roman" w:cs="Times New Roman"/>
        </w:rPr>
        <w:t>zb</w:t>
      </w:r>
      <w:bookmarkStart w:id="0" w:name="_GoBack"/>
      <w:bookmarkEnd w:id="0"/>
      <w:r w:rsidRPr="00FE62AD">
        <w:rPr>
          <w:rFonts w:ascii="Times New Roman" w:hAnsi="Times New Roman" w:cs="Times New Roman"/>
        </w:rPr>
        <w:t>liżonym</w:t>
      </w:r>
      <w:proofErr w:type="gramEnd"/>
      <w:r w:rsidRPr="00FE62AD">
        <w:rPr>
          <w:rFonts w:ascii="Times New Roman" w:hAnsi="Times New Roman" w:cs="Times New Roman"/>
        </w:rPr>
        <w:t xml:space="preserve"> do projektu budżetu na 2017.</w:t>
      </w:r>
    </w:p>
    <w:p w:rsidR="00FE62AD" w:rsidRP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E62AD">
        <w:rPr>
          <w:rFonts w:ascii="Times New Roman" w:hAnsi="Times New Roman" w:cs="Times New Roman"/>
          <w:b/>
          <w:bCs/>
          <w:sz w:val="20"/>
          <w:szCs w:val="20"/>
          <w:u w:val="single"/>
        </w:rPr>
        <w:t>Prognozowane wydatki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  <w:sz w:val="20"/>
          <w:szCs w:val="20"/>
        </w:rPr>
        <w:t>P</w:t>
      </w:r>
      <w:r w:rsidRPr="00FE62AD">
        <w:rPr>
          <w:rFonts w:ascii="Times New Roman" w:hAnsi="Times New Roman" w:cs="Times New Roman"/>
        </w:rPr>
        <w:t xml:space="preserve">odstawą do prognozowania wydatków są dane budżetowe z ostatnich trzech lat w podziale na poszczególne kategorie wydatków. </w:t>
      </w:r>
    </w:p>
    <w:p w:rsidR="00FE62AD" w:rsidRP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     Zaplanowano środki na: wynagrodzenia i pochodne od nich naliczane, media, wydatki rzeczowe na</w:t>
      </w:r>
    </w:p>
    <w:p w:rsidR="00FE62AD" w:rsidRP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      </w:t>
      </w:r>
      <w:proofErr w:type="gramStart"/>
      <w:r w:rsidRPr="00FE62AD">
        <w:rPr>
          <w:rFonts w:ascii="Times New Roman" w:hAnsi="Times New Roman" w:cs="Times New Roman"/>
        </w:rPr>
        <w:t>podstawie</w:t>
      </w:r>
      <w:proofErr w:type="gramEnd"/>
      <w:r w:rsidRPr="00FE62AD">
        <w:rPr>
          <w:rFonts w:ascii="Times New Roman" w:hAnsi="Times New Roman" w:cs="Times New Roman"/>
        </w:rPr>
        <w:t xml:space="preserve"> zweryfikowanych kalkulacji zaproponowane przez jednostki, dotacje udzielane z</w:t>
      </w:r>
    </w:p>
    <w:p w:rsidR="00FE62AD" w:rsidRP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      </w:t>
      </w:r>
      <w:proofErr w:type="gramStart"/>
      <w:r w:rsidRPr="00FE62AD">
        <w:rPr>
          <w:rFonts w:ascii="Times New Roman" w:hAnsi="Times New Roman" w:cs="Times New Roman"/>
        </w:rPr>
        <w:t>budżetu</w:t>
      </w:r>
      <w:proofErr w:type="gramEnd"/>
      <w:r w:rsidRPr="00FE62AD">
        <w:rPr>
          <w:rFonts w:ascii="Times New Roman" w:hAnsi="Times New Roman" w:cs="Times New Roman"/>
        </w:rPr>
        <w:t xml:space="preserve"> oraz na zadania inwestycyjne 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>Przy planowaniu wydatków związanych z funkcjonowaniem Rady Gminy i Urzędu Gminy przyjęto bieżące wielkości wydatków.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W okresie objętym wieloletnią prognozą finansową tj. lata 2017 – 2022 </w:t>
      </w:r>
      <w:r w:rsidR="0094029E" w:rsidRPr="00FE62AD">
        <w:rPr>
          <w:rFonts w:ascii="Times New Roman" w:hAnsi="Times New Roman" w:cs="Times New Roman"/>
        </w:rPr>
        <w:t>gmina planuje</w:t>
      </w:r>
      <w:r w:rsidRPr="00FE62AD">
        <w:rPr>
          <w:rFonts w:ascii="Times New Roman" w:hAnsi="Times New Roman" w:cs="Times New Roman"/>
        </w:rPr>
        <w:t xml:space="preserve"> wydatki z </w:t>
      </w:r>
      <w:r w:rsidR="0094029E" w:rsidRPr="00FE62AD">
        <w:rPr>
          <w:rFonts w:ascii="Times New Roman" w:hAnsi="Times New Roman" w:cs="Times New Roman"/>
        </w:rPr>
        <w:t>tytułu poręczeń</w:t>
      </w:r>
      <w:r w:rsidRPr="00FE62AD">
        <w:rPr>
          <w:rFonts w:ascii="Times New Roman" w:hAnsi="Times New Roman" w:cs="Times New Roman"/>
        </w:rPr>
        <w:t xml:space="preserve"> dla Przedsiębiorstwa Gospodarki Komunalnej „Sanikom” sp. z o.</w:t>
      </w:r>
      <w:proofErr w:type="gramStart"/>
      <w:r w:rsidRPr="00FE62AD">
        <w:rPr>
          <w:rFonts w:ascii="Times New Roman" w:hAnsi="Times New Roman" w:cs="Times New Roman"/>
        </w:rPr>
        <w:t>o</w:t>
      </w:r>
      <w:proofErr w:type="gramEnd"/>
      <w:r w:rsidRPr="00FE62AD">
        <w:rPr>
          <w:rFonts w:ascii="Times New Roman" w:hAnsi="Times New Roman" w:cs="Times New Roman"/>
        </w:rPr>
        <w:t xml:space="preserve">. </w:t>
      </w:r>
      <w:proofErr w:type="gramStart"/>
      <w:r w:rsidRPr="00FE62AD">
        <w:rPr>
          <w:rFonts w:ascii="Times New Roman" w:hAnsi="Times New Roman" w:cs="Times New Roman"/>
        </w:rPr>
        <w:t>w</w:t>
      </w:r>
      <w:proofErr w:type="gramEnd"/>
      <w:r w:rsidRPr="00FE62AD">
        <w:rPr>
          <w:rFonts w:ascii="Times New Roman" w:hAnsi="Times New Roman" w:cs="Times New Roman"/>
        </w:rPr>
        <w:t xml:space="preserve"> Lubawce, zgodnie z przyjętymi uchwałami Rady Gminy. Gmina Stare Bogaczowice jest udziałowcem PGK”</w:t>
      </w:r>
      <w:r w:rsidR="0094029E">
        <w:rPr>
          <w:rFonts w:ascii="Times New Roman" w:hAnsi="Times New Roman" w:cs="Times New Roman"/>
        </w:rPr>
        <w:t xml:space="preserve"> </w:t>
      </w:r>
      <w:r w:rsidRPr="00FE62AD">
        <w:rPr>
          <w:rFonts w:ascii="Times New Roman" w:hAnsi="Times New Roman" w:cs="Times New Roman"/>
        </w:rPr>
        <w:t>Sanikom” sp. z o.</w:t>
      </w:r>
      <w:proofErr w:type="gramStart"/>
      <w:r w:rsidRPr="00FE62AD">
        <w:rPr>
          <w:rFonts w:ascii="Times New Roman" w:hAnsi="Times New Roman" w:cs="Times New Roman"/>
        </w:rPr>
        <w:t>o</w:t>
      </w:r>
      <w:proofErr w:type="gramEnd"/>
      <w:r w:rsidRPr="00FE62AD">
        <w:rPr>
          <w:rFonts w:ascii="Times New Roman" w:hAnsi="Times New Roman" w:cs="Times New Roman"/>
        </w:rPr>
        <w:t xml:space="preserve">. </w:t>
      </w:r>
      <w:proofErr w:type="gramStart"/>
      <w:r w:rsidRPr="00FE62AD">
        <w:rPr>
          <w:rFonts w:ascii="Times New Roman" w:hAnsi="Times New Roman" w:cs="Times New Roman"/>
        </w:rPr>
        <w:t>w</w:t>
      </w:r>
      <w:proofErr w:type="gramEnd"/>
      <w:r w:rsidRPr="00FE62AD">
        <w:rPr>
          <w:rFonts w:ascii="Times New Roman" w:hAnsi="Times New Roman" w:cs="Times New Roman"/>
        </w:rPr>
        <w:t xml:space="preserve"> Lubawce oraz wydatki na obsługę długu tj. spłaty rat kredytów wynikają z podjętych uchwał Rady </w:t>
      </w:r>
      <w:r w:rsidR="0094029E" w:rsidRPr="00FE62AD">
        <w:rPr>
          <w:rFonts w:ascii="Times New Roman" w:hAnsi="Times New Roman" w:cs="Times New Roman"/>
        </w:rPr>
        <w:t>Gminy na</w:t>
      </w:r>
      <w:r w:rsidRPr="00FE62AD">
        <w:rPr>
          <w:rFonts w:ascii="Times New Roman" w:hAnsi="Times New Roman" w:cs="Times New Roman"/>
        </w:rPr>
        <w:t xml:space="preserve"> podstawie harmonogramów spłat.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>Na rok 2017 zaplanowano wydatki w wysokości 21.078.632,64</w:t>
      </w:r>
      <w:proofErr w:type="gramStart"/>
      <w:r w:rsidRPr="00FE62AD">
        <w:rPr>
          <w:rFonts w:ascii="Times New Roman" w:hAnsi="Times New Roman" w:cs="Times New Roman"/>
        </w:rPr>
        <w:t>zł</w:t>
      </w:r>
      <w:proofErr w:type="gramEnd"/>
      <w:r w:rsidRPr="00FE62AD">
        <w:rPr>
          <w:rFonts w:ascii="Times New Roman" w:hAnsi="Times New Roman" w:cs="Times New Roman"/>
        </w:rPr>
        <w:t xml:space="preserve">, w tym wydatki bieżące 14.779.216,66 </w:t>
      </w:r>
      <w:proofErr w:type="gramStart"/>
      <w:r w:rsidRPr="00FE62AD">
        <w:rPr>
          <w:rFonts w:ascii="Times New Roman" w:hAnsi="Times New Roman" w:cs="Times New Roman"/>
        </w:rPr>
        <w:t>zł</w:t>
      </w:r>
      <w:proofErr w:type="gramEnd"/>
      <w:r w:rsidRPr="00FE62AD">
        <w:rPr>
          <w:rFonts w:ascii="Times New Roman" w:hAnsi="Times New Roman" w:cs="Times New Roman"/>
        </w:rPr>
        <w:t xml:space="preserve"> </w:t>
      </w:r>
      <w:r w:rsidR="0094029E" w:rsidRPr="00FE62AD">
        <w:rPr>
          <w:rFonts w:ascii="Times New Roman" w:hAnsi="Times New Roman" w:cs="Times New Roman"/>
        </w:rPr>
        <w:t>i wydatki</w:t>
      </w:r>
      <w:r w:rsidRPr="00FE62AD">
        <w:rPr>
          <w:rFonts w:ascii="Times New Roman" w:hAnsi="Times New Roman" w:cs="Times New Roman"/>
        </w:rPr>
        <w:t xml:space="preserve"> majątkowe w wysokości 6.299.415,98 </w:t>
      </w:r>
      <w:proofErr w:type="gramStart"/>
      <w:r w:rsidRPr="00FE62AD">
        <w:rPr>
          <w:rFonts w:ascii="Times New Roman" w:hAnsi="Times New Roman" w:cs="Times New Roman"/>
        </w:rPr>
        <w:t>zł</w:t>
      </w:r>
      <w:proofErr w:type="gramEnd"/>
      <w:r w:rsidRPr="00FE62AD">
        <w:rPr>
          <w:rFonts w:ascii="Times New Roman" w:hAnsi="Times New Roman" w:cs="Times New Roman"/>
        </w:rPr>
        <w:t xml:space="preserve">. W wyniku aplikacji po środki finansowe na </w:t>
      </w:r>
      <w:proofErr w:type="spellStart"/>
      <w:r w:rsidRPr="00FE62AD">
        <w:rPr>
          <w:rFonts w:ascii="Times New Roman" w:hAnsi="Times New Roman" w:cs="Times New Roman"/>
        </w:rPr>
        <w:t>na</w:t>
      </w:r>
      <w:proofErr w:type="spellEnd"/>
      <w:r w:rsidRPr="00FE62AD">
        <w:rPr>
          <w:rFonts w:ascii="Times New Roman" w:hAnsi="Times New Roman" w:cs="Times New Roman"/>
        </w:rPr>
        <w:t xml:space="preserve"> realizację projektów na podstawie art.5 ust 1 pkt, planowane są inwestycje na </w:t>
      </w:r>
      <w:r w:rsidR="0094029E" w:rsidRPr="00FE62AD">
        <w:rPr>
          <w:rFonts w:ascii="Times New Roman" w:hAnsi="Times New Roman" w:cs="Times New Roman"/>
        </w:rPr>
        <w:t>poziomie 29,9% wydatków</w:t>
      </w:r>
      <w:r w:rsidRPr="00FE62AD">
        <w:rPr>
          <w:rFonts w:ascii="Times New Roman" w:hAnsi="Times New Roman" w:cs="Times New Roman"/>
        </w:rPr>
        <w:t xml:space="preserve"> ogółem. </w:t>
      </w:r>
    </w:p>
    <w:p w:rsidR="00FE62AD" w:rsidRP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      Od </w:t>
      </w:r>
      <w:r w:rsidR="0094029E" w:rsidRPr="00FE62AD">
        <w:rPr>
          <w:rFonts w:ascii="Times New Roman" w:hAnsi="Times New Roman" w:cs="Times New Roman"/>
        </w:rPr>
        <w:t>roku 2018 wydatki</w:t>
      </w:r>
      <w:r w:rsidRPr="00FE62AD">
        <w:rPr>
          <w:rFonts w:ascii="Times New Roman" w:hAnsi="Times New Roman" w:cs="Times New Roman"/>
        </w:rPr>
        <w:t xml:space="preserve"> prognozowane są na poziomie </w:t>
      </w:r>
      <w:r w:rsidR="0094029E" w:rsidRPr="00FE62AD">
        <w:rPr>
          <w:rFonts w:ascii="Times New Roman" w:hAnsi="Times New Roman" w:cs="Times New Roman"/>
        </w:rPr>
        <w:t>zbliżonym</w:t>
      </w:r>
      <w:r w:rsidRPr="00FE62AD">
        <w:rPr>
          <w:rFonts w:ascii="Times New Roman" w:hAnsi="Times New Roman" w:cs="Times New Roman"/>
        </w:rPr>
        <w:t xml:space="preserve"> </w:t>
      </w:r>
      <w:r w:rsidR="0094029E" w:rsidRPr="00FE62AD">
        <w:rPr>
          <w:rFonts w:ascii="Times New Roman" w:hAnsi="Times New Roman" w:cs="Times New Roman"/>
        </w:rPr>
        <w:t>do projektu</w:t>
      </w:r>
      <w:r w:rsidRPr="00FE62AD">
        <w:rPr>
          <w:rFonts w:ascii="Times New Roman" w:hAnsi="Times New Roman" w:cs="Times New Roman"/>
        </w:rPr>
        <w:t xml:space="preserve"> budżetu na 2017 r. </w:t>
      </w:r>
    </w:p>
    <w:p w:rsidR="00FE62AD" w:rsidRPr="00FE62AD" w:rsidRDefault="00FE62AD" w:rsidP="00FE62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E62AD">
        <w:rPr>
          <w:rFonts w:ascii="Times New Roman" w:hAnsi="Times New Roman" w:cs="Times New Roman"/>
          <w:b/>
          <w:bCs/>
          <w:sz w:val="24"/>
          <w:szCs w:val="24"/>
          <w:u w:val="single"/>
        </w:rPr>
        <w:t>Wynik budżetu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  <w:proofErr w:type="gramStart"/>
      <w:r w:rsidRPr="00FE62AD">
        <w:rPr>
          <w:rFonts w:ascii="Times New Roman" w:hAnsi="Times New Roman" w:cs="Times New Roman"/>
        </w:rPr>
        <w:t>Pozycja  Wynik</w:t>
      </w:r>
      <w:proofErr w:type="gramEnd"/>
      <w:r w:rsidRPr="00FE62AD">
        <w:rPr>
          <w:rFonts w:ascii="Times New Roman" w:hAnsi="Times New Roman" w:cs="Times New Roman"/>
        </w:rPr>
        <w:t xml:space="preserve"> budżetu jest różnicą pomiędzy Dochodami i Wydatkami.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Przyjęte wartości w Wieloletniej Prognozie Finansowej i projekcie budżetu Gminy na rok 2017 są zgodne w zakresie wyniku budżetu i związanych z nim kwot przychodów i rozchodów oraz długu gminy.  Przychody stanowią wolne środki budżetu oraz nadwyżka z lat ubiegłych. Rozchody stanowią spłatę kredytu i wynoszą 284.375 </w:t>
      </w:r>
      <w:proofErr w:type="gramStart"/>
      <w:r w:rsidRPr="00FE62AD">
        <w:rPr>
          <w:rFonts w:ascii="Times New Roman" w:hAnsi="Times New Roman" w:cs="Times New Roman"/>
        </w:rPr>
        <w:t>zł</w:t>
      </w:r>
      <w:proofErr w:type="gramEnd"/>
      <w:r w:rsidRPr="00FE62AD">
        <w:rPr>
          <w:rFonts w:ascii="Times New Roman" w:hAnsi="Times New Roman" w:cs="Times New Roman"/>
        </w:rPr>
        <w:t xml:space="preserve">. Na </w:t>
      </w:r>
      <w:r w:rsidR="0094029E" w:rsidRPr="00FE62AD">
        <w:rPr>
          <w:rFonts w:ascii="Times New Roman" w:hAnsi="Times New Roman" w:cs="Times New Roman"/>
        </w:rPr>
        <w:t>rok 2017 zaplanowano</w:t>
      </w:r>
      <w:r w:rsidRPr="00FE62AD">
        <w:rPr>
          <w:rFonts w:ascii="Times New Roman" w:hAnsi="Times New Roman" w:cs="Times New Roman"/>
        </w:rPr>
        <w:t xml:space="preserve"> deficyt 4.839.164,48</w:t>
      </w:r>
      <w:proofErr w:type="gramStart"/>
      <w:r w:rsidRPr="00FE62AD">
        <w:rPr>
          <w:rFonts w:ascii="Times New Roman" w:hAnsi="Times New Roman" w:cs="Times New Roman"/>
        </w:rPr>
        <w:t>zł</w:t>
      </w:r>
      <w:proofErr w:type="gramEnd"/>
      <w:r w:rsidRPr="00FE62AD">
        <w:rPr>
          <w:rFonts w:ascii="Times New Roman" w:hAnsi="Times New Roman" w:cs="Times New Roman"/>
        </w:rPr>
        <w:t>, który zostanie pokryty przychodami z nadwyżki budżetowej z lat ubiegłych.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62AD">
        <w:rPr>
          <w:rFonts w:ascii="Times New Roman" w:hAnsi="Times New Roman" w:cs="Times New Roman"/>
          <w:b/>
          <w:bCs/>
          <w:sz w:val="24"/>
          <w:szCs w:val="24"/>
          <w:u w:val="single"/>
        </w:rPr>
        <w:t>Nadwyżka budżetu z lat ubiegłych</w:t>
      </w:r>
      <w:r w:rsidRPr="00FE62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62AD">
        <w:rPr>
          <w:rFonts w:ascii="Times New Roman" w:hAnsi="Times New Roman" w:cs="Times New Roman"/>
        </w:rPr>
        <w:t xml:space="preserve">w wysokości 4.839.164,48 </w:t>
      </w:r>
      <w:proofErr w:type="gramStart"/>
      <w:r w:rsidRPr="00FE62AD">
        <w:rPr>
          <w:rFonts w:ascii="Times New Roman" w:hAnsi="Times New Roman" w:cs="Times New Roman"/>
        </w:rPr>
        <w:t>zł</w:t>
      </w:r>
      <w:proofErr w:type="gramEnd"/>
      <w:r w:rsidRPr="00FE62AD">
        <w:rPr>
          <w:rFonts w:ascii="Times New Roman" w:hAnsi="Times New Roman" w:cs="Times New Roman"/>
        </w:rPr>
        <w:t xml:space="preserve"> będzie zaangażowana w roku </w:t>
      </w:r>
      <w:r w:rsidRPr="00FE62AD">
        <w:rPr>
          <w:rFonts w:ascii="Times New Roman" w:hAnsi="Times New Roman" w:cs="Times New Roman"/>
        </w:rPr>
        <w:lastRenderedPageBreak/>
        <w:t xml:space="preserve">2017 na pokrycie deficytu budżetu. Pozostała nadwyżka będzie </w:t>
      </w:r>
      <w:r w:rsidR="0094029E" w:rsidRPr="00FE62AD">
        <w:rPr>
          <w:rFonts w:ascii="Times New Roman" w:hAnsi="Times New Roman" w:cs="Times New Roman"/>
        </w:rPr>
        <w:t>zaangażowana</w:t>
      </w:r>
      <w:r w:rsidRPr="00FE62AD">
        <w:rPr>
          <w:rFonts w:ascii="Times New Roman" w:hAnsi="Times New Roman" w:cs="Times New Roman"/>
        </w:rPr>
        <w:t xml:space="preserve"> na pokrycie deficytu budżetu w roku 2018. 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  <w:b/>
          <w:bCs/>
          <w:sz w:val="24"/>
          <w:szCs w:val="24"/>
          <w:u w:val="single"/>
        </w:rPr>
        <w:t>Prognoza długu</w:t>
      </w:r>
      <w:r w:rsidRPr="00FE62A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FE62AD">
        <w:rPr>
          <w:rFonts w:ascii="Times New Roman" w:hAnsi="Times New Roman" w:cs="Times New Roman"/>
        </w:rPr>
        <w:t xml:space="preserve">W </w:t>
      </w:r>
      <w:r w:rsidR="0094029E" w:rsidRPr="00FE62AD">
        <w:rPr>
          <w:rFonts w:ascii="Times New Roman" w:hAnsi="Times New Roman" w:cs="Times New Roman"/>
        </w:rPr>
        <w:t>roku 2017 kwota</w:t>
      </w:r>
      <w:r w:rsidRPr="00FE62AD">
        <w:rPr>
          <w:rFonts w:ascii="Times New Roman" w:hAnsi="Times New Roman" w:cs="Times New Roman"/>
        </w:rPr>
        <w:t xml:space="preserve"> spłaty kredyt wyniesie 284.375 </w:t>
      </w:r>
      <w:proofErr w:type="gramStart"/>
      <w:r w:rsidRPr="00FE62AD">
        <w:rPr>
          <w:rFonts w:ascii="Times New Roman" w:hAnsi="Times New Roman" w:cs="Times New Roman"/>
        </w:rPr>
        <w:t>zł</w:t>
      </w:r>
      <w:proofErr w:type="gramEnd"/>
      <w:r w:rsidRPr="00FE62AD">
        <w:rPr>
          <w:rFonts w:ascii="Times New Roman" w:hAnsi="Times New Roman" w:cs="Times New Roman"/>
        </w:rPr>
        <w:t xml:space="preserve">. Kwota długu na </w:t>
      </w:r>
      <w:r w:rsidR="0094029E" w:rsidRPr="00FE62AD">
        <w:rPr>
          <w:rFonts w:ascii="Times New Roman" w:hAnsi="Times New Roman" w:cs="Times New Roman"/>
        </w:rPr>
        <w:t>koniec roku</w:t>
      </w:r>
      <w:r w:rsidRPr="00FE62AD">
        <w:rPr>
          <w:rFonts w:ascii="Times New Roman" w:hAnsi="Times New Roman" w:cs="Times New Roman"/>
        </w:rPr>
        <w:t xml:space="preserve"> 2017 wynosi 262.500 </w:t>
      </w:r>
      <w:proofErr w:type="gramStart"/>
      <w:r w:rsidRPr="00FE62AD">
        <w:rPr>
          <w:rFonts w:ascii="Times New Roman" w:hAnsi="Times New Roman" w:cs="Times New Roman"/>
        </w:rPr>
        <w:t>zł</w:t>
      </w:r>
      <w:proofErr w:type="gramEnd"/>
      <w:r w:rsidRPr="00FE62AD">
        <w:rPr>
          <w:rFonts w:ascii="Times New Roman" w:hAnsi="Times New Roman" w:cs="Times New Roman"/>
        </w:rPr>
        <w:t xml:space="preserve">. Prognoza opiera się na danych dotyczących faktycznego stanu zadłużenia oraz </w:t>
      </w:r>
      <w:r w:rsidR="0094029E" w:rsidRPr="00FE62AD">
        <w:rPr>
          <w:rFonts w:ascii="Times New Roman" w:hAnsi="Times New Roman" w:cs="Times New Roman"/>
        </w:rPr>
        <w:t>okresu, na jaki</w:t>
      </w:r>
      <w:r w:rsidRPr="00FE62AD">
        <w:rPr>
          <w:rFonts w:ascii="Times New Roman" w:hAnsi="Times New Roman" w:cs="Times New Roman"/>
        </w:rPr>
        <w:t xml:space="preserve"> zostało udzielone poręczenie. W </w:t>
      </w:r>
      <w:r w:rsidR="0094029E" w:rsidRPr="00FE62AD">
        <w:rPr>
          <w:rFonts w:ascii="Times New Roman" w:hAnsi="Times New Roman" w:cs="Times New Roman"/>
        </w:rPr>
        <w:t>roku 2017 nie</w:t>
      </w:r>
      <w:r w:rsidRPr="00FE62AD">
        <w:rPr>
          <w:rFonts w:ascii="Times New Roman" w:hAnsi="Times New Roman" w:cs="Times New Roman"/>
        </w:rPr>
        <w:t xml:space="preserve"> planuje się </w:t>
      </w:r>
      <w:r w:rsidR="0094029E" w:rsidRPr="00FE62AD">
        <w:rPr>
          <w:rFonts w:ascii="Times New Roman" w:hAnsi="Times New Roman" w:cs="Times New Roman"/>
        </w:rPr>
        <w:t>zaciągnięcia</w:t>
      </w:r>
      <w:r w:rsidRPr="00FE62AD">
        <w:rPr>
          <w:rFonts w:ascii="Times New Roman" w:hAnsi="Times New Roman" w:cs="Times New Roman"/>
        </w:rPr>
        <w:t xml:space="preserve"> kredytu inwestycyjnego.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E62A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Przedsięwzięcia – na lata 2017- 2022. 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>Zadania inwestycyjne: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1. Budowa przydomowych oczyszczalni </w:t>
      </w:r>
      <w:r w:rsidR="0094029E" w:rsidRPr="00FE62AD">
        <w:rPr>
          <w:rFonts w:ascii="Times New Roman" w:hAnsi="Times New Roman" w:cs="Times New Roman"/>
        </w:rPr>
        <w:t>ścieków</w:t>
      </w:r>
      <w:r w:rsidRPr="00FE62AD">
        <w:rPr>
          <w:rFonts w:ascii="Times New Roman" w:hAnsi="Times New Roman" w:cs="Times New Roman"/>
        </w:rPr>
        <w:t xml:space="preserve"> w Gminie Stare Bogaczowice. Realizacja 2017-2018.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>2.   Powstanie dwóch lokalnych Ośrodków Integracji Społecznej w miejscowościach Chwaliszów i Struga.Realizacja 2017 i 2018.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3.Wykorzystanie OZE w obiektach użyteczności publicznej należących do Powiatu Wałbrzyskiego oraz Gmin: Czarny </w:t>
      </w:r>
      <w:r w:rsidR="0094029E" w:rsidRPr="00FE62AD">
        <w:rPr>
          <w:rFonts w:ascii="Times New Roman" w:hAnsi="Times New Roman" w:cs="Times New Roman"/>
        </w:rPr>
        <w:t>Bór Walim</w:t>
      </w:r>
      <w:r w:rsidRPr="00FE62AD">
        <w:rPr>
          <w:rFonts w:ascii="Times New Roman" w:hAnsi="Times New Roman" w:cs="Times New Roman"/>
        </w:rPr>
        <w:t xml:space="preserve"> i Stare Bogaczowice.</w:t>
      </w:r>
      <w:r w:rsidR="0094029E">
        <w:rPr>
          <w:rFonts w:ascii="Times New Roman" w:hAnsi="Times New Roman" w:cs="Times New Roman"/>
        </w:rPr>
        <w:t xml:space="preserve"> </w:t>
      </w:r>
      <w:r w:rsidRPr="00FE62AD">
        <w:rPr>
          <w:rFonts w:ascii="Times New Roman" w:hAnsi="Times New Roman" w:cs="Times New Roman"/>
        </w:rPr>
        <w:t>Realizacja 2017 i 2018.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4. Zagospodarowanie Masywu </w:t>
      </w:r>
      <w:proofErr w:type="spellStart"/>
      <w:r w:rsidRPr="00FE62AD">
        <w:rPr>
          <w:rFonts w:ascii="Times New Roman" w:hAnsi="Times New Roman" w:cs="Times New Roman"/>
        </w:rPr>
        <w:t>Trójgarbu</w:t>
      </w:r>
      <w:proofErr w:type="spellEnd"/>
      <w:r w:rsidRPr="00FE62AD">
        <w:rPr>
          <w:rFonts w:ascii="Times New Roman" w:hAnsi="Times New Roman" w:cs="Times New Roman"/>
        </w:rPr>
        <w:t>. Realizacja 2017 i 2018.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 xml:space="preserve">5.Kompleksowa modernizacja energetyczna budynku Zespołu Szkół przy </w:t>
      </w:r>
      <w:r w:rsidR="0094029E" w:rsidRPr="00FE62AD">
        <w:rPr>
          <w:rFonts w:ascii="Times New Roman" w:hAnsi="Times New Roman" w:cs="Times New Roman"/>
        </w:rPr>
        <w:t>ul. Głównej</w:t>
      </w:r>
      <w:r w:rsidRPr="00FE62AD">
        <w:rPr>
          <w:rFonts w:ascii="Times New Roman" w:hAnsi="Times New Roman" w:cs="Times New Roman"/>
        </w:rPr>
        <w:t xml:space="preserve"> 172 a w Starych Bogaczowicach. Realizacja zadania rok 2017.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>6,Budowa chodnika w miejscowości Stare</w:t>
      </w:r>
      <w:r w:rsidR="0094029E">
        <w:rPr>
          <w:rFonts w:ascii="Times New Roman" w:hAnsi="Times New Roman" w:cs="Times New Roman"/>
        </w:rPr>
        <w:t xml:space="preserve"> </w:t>
      </w:r>
      <w:r w:rsidRPr="00FE62AD">
        <w:rPr>
          <w:rFonts w:ascii="Times New Roman" w:hAnsi="Times New Roman" w:cs="Times New Roman"/>
        </w:rPr>
        <w:t>Bogaczowice w ciągu drogi wojewódzkiej nr 375. Realizacja zadania w roku 2018.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>Zadanie bieżące: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62AD">
        <w:rPr>
          <w:rFonts w:ascii="Times New Roman" w:hAnsi="Times New Roman" w:cs="Times New Roman"/>
        </w:rPr>
        <w:t>1. Szansa na lepsze jutro. Realizacja zadania rok 2017.</w:t>
      </w: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E62AD" w:rsidRPr="00FE62AD" w:rsidRDefault="00FE62AD" w:rsidP="00FE62AD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E62AD" w:rsidRPr="00FE62AD" w:rsidRDefault="00FE62AD" w:rsidP="00FE62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F0" w:rsidRDefault="00FC05F0"/>
    <w:sectPr w:rsidR="00FC05F0" w:rsidSect="008239E5">
      <w:pgSz w:w="11909" w:h="16834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1">
      <w:start w:val="1"/>
      <w:numFmt w:val="decimal"/>
      <w:pStyle w:val="Nagwek2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2AD"/>
    <w:rsid w:val="0094029E"/>
    <w:rsid w:val="00FC05F0"/>
    <w:rsid w:val="00FE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A08366-F0AA-47DC-81E8-50C0B8E5F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9"/>
    <w:qFormat/>
    <w:rsid w:val="00FE62AD"/>
    <w:pPr>
      <w:keepNext/>
      <w:numPr>
        <w:ilvl w:val="1"/>
        <w:numId w:val="1"/>
      </w:numPr>
      <w:autoSpaceDE w:val="0"/>
      <w:autoSpaceDN w:val="0"/>
      <w:adjustRightInd w:val="0"/>
      <w:spacing w:after="0" w:line="240" w:lineRule="auto"/>
      <w:jc w:val="center"/>
      <w:outlineLvl w:val="1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FE62A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FE62AD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1021</Words>
  <Characters>6129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2017-12-22T09:08:00Z</dcterms:created>
  <dcterms:modified xsi:type="dcterms:W3CDTF">2018-01-03T10:50:00Z</dcterms:modified>
</cp:coreProperties>
</file>